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B9" w:rsidRPr="00990C8A" w:rsidRDefault="001B28B9" w:rsidP="001B28B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1B28B9" w:rsidRPr="00990C8A" w:rsidRDefault="00EC6208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Роговского сельского поселения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4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A2947">
        <w:rPr>
          <w:rFonts w:ascii="Times New Roman" w:hAnsi="Times New Roman" w:cs="Times New Roman"/>
          <w:sz w:val="28"/>
          <w:szCs w:val="28"/>
        </w:rPr>
        <w:t>19</w:t>
      </w:r>
      <w:r w:rsidR="00B64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A2947">
        <w:rPr>
          <w:rFonts w:ascii="Times New Roman" w:hAnsi="Times New Roman" w:cs="Times New Roman"/>
          <w:sz w:val="28"/>
          <w:szCs w:val="28"/>
        </w:rPr>
        <w:t xml:space="preserve">октября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C62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</w:t>
      </w:r>
      <w:r w:rsidR="00BA2947">
        <w:rPr>
          <w:rFonts w:ascii="Times New Roman" w:hAnsi="Times New Roman" w:cs="Times New Roman"/>
          <w:sz w:val="28"/>
          <w:szCs w:val="28"/>
        </w:rPr>
        <w:t>7</w:t>
      </w:r>
      <w:r w:rsidRPr="00990C8A">
        <w:rPr>
          <w:rFonts w:ascii="Times New Roman" w:hAnsi="Times New Roman" w:cs="Times New Roman"/>
          <w:sz w:val="28"/>
          <w:szCs w:val="28"/>
        </w:rPr>
        <w:t xml:space="preserve">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ПОРЯДОК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выплаты муниципальным служащим  </w:t>
      </w:r>
      <w:r w:rsidR="00EC6208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премий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1. Премии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Настоящий Порядок принят в целях определения порядка выплаты муниципальным служащим 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 xml:space="preserve"> премий за выполнение особо важных и сложных заданий (далее - премии).</w:t>
      </w: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Премии могут выплачиваться ежеквартально и единовременно.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2. Порядок выплаты ежеквартальных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Фонд для выплаты ежеквартальных премий муниципальным </w:t>
      </w:r>
      <w:proofErr w:type="gramStart"/>
      <w:r w:rsidRPr="001B28B9">
        <w:rPr>
          <w:sz w:val="28"/>
          <w:szCs w:val="28"/>
        </w:rPr>
        <w:t xml:space="preserve">служащим  </w:t>
      </w:r>
      <w:r w:rsidR="00B64A77">
        <w:rPr>
          <w:sz w:val="28"/>
          <w:szCs w:val="28"/>
        </w:rPr>
        <w:t>Роговского</w:t>
      </w:r>
      <w:proofErr w:type="gramEnd"/>
      <w:r w:rsidR="00B64A77">
        <w:rPr>
          <w:sz w:val="28"/>
          <w:szCs w:val="28"/>
        </w:rPr>
        <w:t xml:space="preserve"> сельского поселения</w:t>
      </w:r>
      <w:r w:rsidRPr="001B28B9">
        <w:rPr>
          <w:sz w:val="28"/>
          <w:szCs w:val="28"/>
        </w:rPr>
        <w:t xml:space="preserve"> формируется в пределах утвержденного фонда оплаты труда органов местного самоуправления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Бухгалтерии органов местного самоуправления 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ежеквартально определяет размер премиального фонда. При расчете премиального фонда органов местного самоуправления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 xml:space="preserve"> также учитывается 70 процентов сложившейся экономии по фонду оплаты труда.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Расчетная сумма премиального фонда по окончании каждого квартала, а в IV квартале – в декабре учетного периода по аппарату администрации и каждому отраслевому (функциональному) органу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представляется на утверждение главе  Администрации </w:t>
      </w:r>
      <w:r w:rsidR="00B64A77">
        <w:rPr>
          <w:sz w:val="28"/>
          <w:szCs w:val="28"/>
        </w:rPr>
        <w:t>Роговского сельского поселения</w:t>
      </w:r>
      <w:r w:rsidRPr="001B28B9">
        <w:rPr>
          <w:sz w:val="28"/>
          <w:szCs w:val="28"/>
        </w:rPr>
        <w:t>, исходя из расчетной суммы.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Размеры ежеквартальных премий определяются на основе критериев оценки эффективности работы муниципальных служащих в учетном периоде и соответствующих им коэффициентов согласно приложению к настоящему Порядку.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Оценку эффективности работы муниципальных служащих и принятие решения об установлении им конкретных коэффициентов осуществляет в аппарате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02A1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202A1E">
        <w:rPr>
          <w:sz w:val="28"/>
          <w:szCs w:val="28"/>
        </w:rPr>
        <w:t>лава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 w:rsidRPr="00202A1E">
        <w:rPr>
          <w:sz w:val="28"/>
          <w:szCs w:val="28"/>
        </w:rPr>
        <w:t xml:space="preserve"> с учетом предложений руководителей соответствующих органов.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Специалисты ответственные за ведение кадровой работы в аппарате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в отраслевых (функциональных) органах </w:t>
      </w:r>
      <w:r w:rsidR="00B64A77">
        <w:rPr>
          <w:sz w:val="28"/>
          <w:szCs w:val="28"/>
        </w:rPr>
        <w:lastRenderedPageBreak/>
        <w:t>Администрации поселения</w:t>
      </w:r>
      <w:r w:rsidRPr="001B28B9">
        <w:rPr>
          <w:sz w:val="28"/>
          <w:szCs w:val="28"/>
        </w:rPr>
        <w:t xml:space="preserve"> представляют письменную информацию, утвержденную руководителями органов местного самоуправления, об установлении коэффициентов в отношении каждого муниципального служащего до 10 числа месяца, следующего за учетным периодом, за IV квартал - до 10 декабря.</w:t>
      </w:r>
    </w:p>
    <w:p w:rsidR="001B28B9" w:rsidRPr="00202A1E" w:rsidRDefault="001B28B9" w:rsidP="001B28B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Конкретный размер ежеквартальной премии муниципальным служащим, соответствующий установленному коэффициенту, рассчитывает бухгалтерия аппарата </w:t>
      </w:r>
      <w:r w:rsidR="00B64A77">
        <w:rPr>
          <w:sz w:val="28"/>
          <w:szCs w:val="28"/>
        </w:rPr>
        <w:t xml:space="preserve">Администрации поселения </w:t>
      </w:r>
      <w:r w:rsidRPr="00202A1E">
        <w:rPr>
          <w:sz w:val="28"/>
          <w:szCs w:val="28"/>
        </w:rPr>
        <w:t xml:space="preserve">и отраслевых (функциональных) органов </w:t>
      </w:r>
      <w:r w:rsidR="00B64A7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Ежеквартальная премия главе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устанавливается в размере средней суммы премиального фонда на одну штатную единицу, сложившейся в целом по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, с максимальным коэффициентом для оценки эффективности работы муниципальных служащих, предусмотренным настоящим Порядком. При этом глава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 xml:space="preserve"> вправе принять решение об уменьшении размера ежеквартальной премии.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ежеквартальных премий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Выплата премий в I, II, III кварталах осуществляется не позднее 25 числа месяца, следующего за учетным периодом, в IV квартале - не позднее 31 декабря учетного периода.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3. Порядок выплаты единовременных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По результатам выполнения разовых поручений и иных должностных обязанностей лицам, определенным в </w:t>
      </w:r>
      <w:hyperlink r:id="rId8" w:history="1">
        <w:r w:rsidRPr="001B28B9">
          <w:rPr>
            <w:sz w:val="28"/>
            <w:szCs w:val="28"/>
          </w:rPr>
          <w:t>статье 1</w:t>
        </w:r>
      </w:hyperlink>
      <w:r w:rsidRPr="001B28B9">
        <w:rPr>
          <w:sz w:val="28"/>
          <w:szCs w:val="28"/>
        </w:rPr>
        <w:t xml:space="preserve"> настоящего Порядка, при наличии экономии денежных средств по фонду оплаты труда может выплачиваться единовременная премия.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Конкретные размеры премий определяются по результатам деятельности органов местного самоуправления, личного вклада муниципальных служащих в результат работы.</w:t>
      </w:r>
    </w:p>
    <w:p w:rsidR="001B28B9" w:rsidRPr="001B28B9" w:rsidRDefault="001B28B9" w:rsidP="001B28B9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единовременной премии оформляется распоряжением </w:t>
      </w:r>
      <w:r w:rsidR="00B64A77">
        <w:rPr>
          <w:sz w:val="28"/>
          <w:szCs w:val="28"/>
        </w:rPr>
        <w:t>Администрации поселения</w:t>
      </w:r>
      <w:r w:rsidRPr="001B28B9">
        <w:rPr>
          <w:sz w:val="28"/>
          <w:szCs w:val="28"/>
        </w:rPr>
        <w:t>.</w:t>
      </w: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203680" w:rsidRDefault="00203680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B64A77" w:rsidRDefault="00B64A77" w:rsidP="001B28B9">
      <w:pPr>
        <w:rPr>
          <w:sz w:val="28"/>
          <w:szCs w:val="28"/>
        </w:rPr>
      </w:pP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lastRenderedPageBreak/>
        <w:t>Приложение</w:t>
      </w: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t>к Порядку выплаты  муниципальным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</w:t>
      </w:r>
      <w:r w:rsidR="00B64A77">
        <w:rPr>
          <w:sz w:val="28"/>
          <w:szCs w:val="28"/>
        </w:rPr>
        <w:t>Роговского сельского поселения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премий за выполнение особо важных и сложных заданий</w:t>
      </w:r>
    </w:p>
    <w:p w:rsidR="00203680" w:rsidRPr="00202A1E" w:rsidRDefault="00203680" w:rsidP="002036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>КРИТЕРИИ</w:t>
      </w: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оценки эффективности работы муниципальных служащих </w:t>
      </w:r>
    </w:p>
    <w:p w:rsidR="00203680" w:rsidRPr="00202A1E" w:rsidRDefault="00B64A77" w:rsidP="00203680">
      <w:pPr>
        <w:jc w:val="center"/>
        <w:rPr>
          <w:sz w:val="28"/>
          <w:szCs w:val="28"/>
        </w:rPr>
      </w:pPr>
      <w:r>
        <w:rPr>
          <w:sz w:val="28"/>
          <w:szCs w:val="28"/>
        </w:rPr>
        <w:t>Роговского сельского поселения</w:t>
      </w:r>
    </w:p>
    <w:p w:rsidR="00203680" w:rsidRPr="00202A1E" w:rsidRDefault="00203680" w:rsidP="00203680">
      <w:pPr>
        <w:rPr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7020"/>
      </w:tblGrid>
      <w:tr w:rsidR="00203680" w:rsidRPr="00202A1E" w:rsidTr="00203680">
        <w:trPr>
          <w:cantSplit/>
          <w:trHeight w:val="69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Критерии оценки эффективности работы муниципальных служащих </w:t>
            </w:r>
            <w:r w:rsidR="00B64A77">
              <w:rPr>
                <w:sz w:val="28"/>
                <w:szCs w:val="28"/>
              </w:rPr>
              <w:t>Роговского сельского поселения</w:t>
            </w: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1,1-1,5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(сверх обычно выполняемого объема работы)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0,6-1,0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0,1-0,2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 xml:space="preserve">При наличии </w:t>
            </w:r>
            <w:r w:rsidR="00746CB9">
              <w:rPr>
                <w:rFonts w:ascii="Times New Roman" w:hAnsi="Times New Roman" w:cs="Times New Roman"/>
                <w:sz w:val="28"/>
                <w:szCs w:val="28"/>
              </w:rPr>
              <w:t xml:space="preserve">неснятого </w:t>
            </w:r>
            <w:bookmarkStart w:id="0" w:name="_GoBack"/>
            <w:bookmarkEnd w:id="0"/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дисциплинарного взыскания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3680" w:rsidRDefault="00203680" w:rsidP="001B28B9"/>
    <w:p w:rsidR="00203680" w:rsidRDefault="00203680" w:rsidP="001B28B9"/>
    <w:p w:rsidR="00203680" w:rsidRDefault="00203680" w:rsidP="001B28B9"/>
    <w:sectPr w:rsidR="00203680" w:rsidSect="001B28B9">
      <w:footerReference w:type="default" r:id="rId9"/>
      <w:pgSz w:w="11906" w:h="16838"/>
      <w:pgMar w:top="1134" w:right="850" w:bottom="1134" w:left="1701" w:header="567" w:footer="567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13D" w:rsidRDefault="0080413D" w:rsidP="001B28B9">
      <w:r>
        <w:separator/>
      </w:r>
    </w:p>
  </w:endnote>
  <w:endnote w:type="continuationSeparator" w:id="0">
    <w:p w:rsidR="0080413D" w:rsidRDefault="0080413D" w:rsidP="001B2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7031075"/>
      <w:docPartObj>
        <w:docPartGallery w:val="Page Numbers (Bottom of Page)"/>
        <w:docPartUnique/>
      </w:docPartObj>
    </w:sdtPr>
    <w:sdtEndPr/>
    <w:sdtContent>
      <w:p w:rsidR="001B28B9" w:rsidRDefault="0080413D">
        <w:pPr>
          <w:pStyle w:val="a7"/>
          <w:jc w:val="right"/>
        </w:pPr>
      </w:p>
    </w:sdtContent>
  </w:sdt>
  <w:p w:rsidR="001B28B9" w:rsidRDefault="001B28B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13D" w:rsidRDefault="0080413D" w:rsidP="001B28B9">
      <w:r>
        <w:separator/>
      </w:r>
    </w:p>
  </w:footnote>
  <w:footnote w:type="continuationSeparator" w:id="0">
    <w:p w:rsidR="0080413D" w:rsidRDefault="0080413D" w:rsidP="001B2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12B89"/>
    <w:multiLevelType w:val="hybridMultilevel"/>
    <w:tmpl w:val="A50A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623F1"/>
    <w:multiLevelType w:val="hybridMultilevel"/>
    <w:tmpl w:val="9D86C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C1085"/>
    <w:multiLevelType w:val="hybridMultilevel"/>
    <w:tmpl w:val="FEE65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8B9"/>
    <w:rsid w:val="001B28B9"/>
    <w:rsid w:val="00203680"/>
    <w:rsid w:val="002F3F13"/>
    <w:rsid w:val="005F36C9"/>
    <w:rsid w:val="0068344D"/>
    <w:rsid w:val="006B7CC6"/>
    <w:rsid w:val="00746CB9"/>
    <w:rsid w:val="00760033"/>
    <w:rsid w:val="0080413D"/>
    <w:rsid w:val="00A75435"/>
    <w:rsid w:val="00A87BCD"/>
    <w:rsid w:val="00AC0F53"/>
    <w:rsid w:val="00AF556A"/>
    <w:rsid w:val="00B24A92"/>
    <w:rsid w:val="00B64A77"/>
    <w:rsid w:val="00BA2947"/>
    <w:rsid w:val="00CB35F0"/>
    <w:rsid w:val="00D263B9"/>
    <w:rsid w:val="00EC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E7AF9-2A8C-4803-8F90-0BE44CAB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28B9"/>
    <w:pPr>
      <w:ind w:left="720"/>
      <w:contextualSpacing/>
    </w:pPr>
  </w:style>
  <w:style w:type="table" w:styleId="a4">
    <w:name w:val="Table Grid"/>
    <w:basedOn w:val="a1"/>
    <w:rsid w:val="001B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2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2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03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341;fld=134;dst=1000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1615-E3CB-48B1-8111-475EED16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4225</Characters>
  <Application>Microsoft Office Word</Application>
  <DocSecurity>0</DocSecurity>
  <Lines>35</Lines>
  <Paragraphs>9</Paragraphs>
  <ScaleCrop>false</ScaleCrop>
  <Company>Microsoft</Company>
  <LinksUpToDate>false</LinksUpToDate>
  <CharactersWithSpaces>4957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пк</cp:lastModifiedBy>
  <cp:revision>3</cp:revision>
  <cp:lastPrinted>2016-10-20T13:37:00Z</cp:lastPrinted>
  <dcterms:created xsi:type="dcterms:W3CDTF">2016-10-20T13:38:00Z</dcterms:created>
  <dcterms:modified xsi:type="dcterms:W3CDTF">2022-10-12T09:00:00Z</dcterms:modified>
</cp:coreProperties>
</file>